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47" w:rsidRDefault="0063157B" w:rsidP="00E51FC0">
      <w:pPr>
        <w:jc w:val="both"/>
        <w:rPr>
          <w:sz w:val="24"/>
        </w:rPr>
      </w:pPr>
      <w:r>
        <w:rPr>
          <w:sz w:val="24"/>
        </w:rPr>
        <w:t>Son muchos los textos que escribimos: cartas, emails, notas que dejamos encima de la mesa para que otra persona la lea, cuentos, un diario… Para escribir todos estos textos, hay unas normas que se de</w:t>
      </w:r>
      <w:r w:rsidR="00E51FC0">
        <w:rPr>
          <w:sz w:val="24"/>
        </w:rPr>
        <w:t>ben respetar si queremos que el texto se entienda</w:t>
      </w:r>
      <w:r>
        <w:rPr>
          <w:sz w:val="24"/>
        </w:rPr>
        <w:t xml:space="preserve">. </w:t>
      </w:r>
    </w:p>
    <w:p w:rsidR="0063157B" w:rsidRDefault="000A0F36" w:rsidP="00E51FC0">
      <w:pPr>
        <w:jc w:val="both"/>
        <w:rPr>
          <w:b/>
          <w:sz w:val="24"/>
        </w:rPr>
      </w:pPr>
      <w:r>
        <w:rPr>
          <w:sz w:val="24"/>
        </w:rPr>
        <w:t>Hemos</w:t>
      </w:r>
      <w:r w:rsidR="0063157B">
        <w:rPr>
          <w:sz w:val="24"/>
        </w:rPr>
        <w:t xml:space="preserve"> ido aprendiendo muchas de est</w:t>
      </w:r>
      <w:r>
        <w:rPr>
          <w:sz w:val="24"/>
        </w:rPr>
        <w:t>as normas: cuándo poner</w:t>
      </w:r>
      <w:r w:rsidR="0063157B">
        <w:rPr>
          <w:sz w:val="24"/>
        </w:rPr>
        <w:t xml:space="preserve"> tilde, cómo separar un texto en párrafos, cuándo poner </w:t>
      </w:r>
      <w:r w:rsidR="0063157B" w:rsidRPr="000A0F36">
        <w:rPr>
          <w:i/>
          <w:sz w:val="24"/>
        </w:rPr>
        <w:t>b</w:t>
      </w:r>
      <w:r w:rsidR="0063157B">
        <w:rPr>
          <w:sz w:val="24"/>
        </w:rPr>
        <w:t xml:space="preserve"> o </w:t>
      </w:r>
      <w:r w:rsidR="0063157B" w:rsidRPr="000A0F36">
        <w:rPr>
          <w:i/>
          <w:sz w:val="24"/>
        </w:rPr>
        <w:t>v</w:t>
      </w:r>
      <w:r w:rsidR="0063157B">
        <w:rPr>
          <w:sz w:val="24"/>
        </w:rPr>
        <w:t>…</w:t>
      </w:r>
      <w:r>
        <w:rPr>
          <w:sz w:val="24"/>
        </w:rPr>
        <w:t xml:space="preserve"> E</w:t>
      </w:r>
      <w:r w:rsidR="0063157B">
        <w:rPr>
          <w:sz w:val="24"/>
        </w:rPr>
        <w:t>n la tare</w:t>
      </w:r>
      <w:r w:rsidR="00E51FC0">
        <w:rPr>
          <w:sz w:val="24"/>
        </w:rPr>
        <w:t>a de hoy</w:t>
      </w:r>
      <w:r w:rsidR="0063157B">
        <w:rPr>
          <w:sz w:val="24"/>
        </w:rPr>
        <w:t xml:space="preserve"> vamos a estudiar otras dos cosas que nos van a ayudar a que nuestros textos se entiendan mejor: </w:t>
      </w:r>
      <w:r w:rsidR="0063157B" w:rsidRPr="0063157B">
        <w:rPr>
          <w:b/>
          <w:sz w:val="24"/>
        </w:rPr>
        <w:t>la coma y el punto y coma.</w:t>
      </w:r>
    </w:p>
    <w:p w:rsidR="0063157B" w:rsidRDefault="0063157B" w:rsidP="00E51FC0">
      <w:pPr>
        <w:jc w:val="both"/>
        <w:rPr>
          <w:sz w:val="24"/>
        </w:rPr>
      </w:pPr>
      <w:r>
        <w:rPr>
          <w:sz w:val="24"/>
        </w:rPr>
        <w:t>Antes de c</w:t>
      </w:r>
      <w:r w:rsidR="00822537">
        <w:rPr>
          <w:sz w:val="24"/>
        </w:rPr>
        <w:t>omenzar con la tarea</w:t>
      </w:r>
      <w:r>
        <w:rPr>
          <w:sz w:val="24"/>
        </w:rPr>
        <w:t>, queremos mostraros un ejemplo en el que se ve la</w:t>
      </w:r>
      <w:r w:rsidR="000A0F36">
        <w:rPr>
          <w:sz w:val="24"/>
        </w:rPr>
        <w:t xml:space="preserve"> importancia que tiene </w:t>
      </w:r>
      <w:r w:rsidR="000A0F36" w:rsidRPr="000A798F">
        <w:rPr>
          <w:b/>
          <w:sz w:val="24"/>
        </w:rPr>
        <w:t>la coma</w:t>
      </w:r>
      <w:r w:rsidR="000A0F36">
        <w:rPr>
          <w:sz w:val="24"/>
        </w:rPr>
        <w:t>. Observa la diferencia entre una oración y otra:</w:t>
      </w:r>
    </w:p>
    <w:p w:rsidR="0063157B" w:rsidRPr="000A0F36" w:rsidRDefault="0063157B" w:rsidP="00E51FC0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0A0F36">
        <w:rPr>
          <w:sz w:val="24"/>
        </w:rPr>
        <w:t>Juan lee el libro.</w:t>
      </w:r>
    </w:p>
    <w:p w:rsidR="0063157B" w:rsidRDefault="0063157B" w:rsidP="00E51FC0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0A0F36">
        <w:rPr>
          <w:sz w:val="24"/>
        </w:rPr>
        <w:t>Juan, lee el libro.</w:t>
      </w:r>
    </w:p>
    <w:p w:rsidR="000A0F36" w:rsidRDefault="000A0F36" w:rsidP="00E51FC0">
      <w:pPr>
        <w:jc w:val="both"/>
        <w:rPr>
          <w:sz w:val="24"/>
        </w:rPr>
      </w:pPr>
      <w:r>
        <w:rPr>
          <w:sz w:val="24"/>
        </w:rPr>
        <w:t xml:space="preserve">La diferencia entre una y otra es una simple coma, sin embargo… </w:t>
      </w:r>
      <w:r w:rsidRPr="00E51FC0">
        <w:rPr>
          <w:sz w:val="24"/>
        </w:rPr>
        <w:t>¡cambia por completo el significado!</w:t>
      </w:r>
      <w:r w:rsidRPr="00E51FC0">
        <w:rPr>
          <w:b/>
          <w:sz w:val="24"/>
        </w:rPr>
        <w:t xml:space="preserve"> La primera</w:t>
      </w:r>
      <w:r>
        <w:rPr>
          <w:sz w:val="24"/>
        </w:rPr>
        <w:t xml:space="preserve"> oración (sin coma) nos dice que </w:t>
      </w:r>
      <w:r w:rsidRPr="00E51FC0">
        <w:rPr>
          <w:b/>
          <w:sz w:val="24"/>
        </w:rPr>
        <w:t>Juan está leyendo un libro</w:t>
      </w:r>
      <w:r>
        <w:rPr>
          <w:sz w:val="24"/>
        </w:rPr>
        <w:t xml:space="preserve">. </w:t>
      </w:r>
      <w:r w:rsidRPr="00E51FC0">
        <w:rPr>
          <w:b/>
          <w:sz w:val="24"/>
        </w:rPr>
        <w:t>La segunda</w:t>
      </w:r>
      <w:r>
        <w:rPr>
          <w:sz w:val="24"/>
        </w:rPr>
        <w:t xml:space="preserve"> oración (la que tiene coma) expresa que </w:t>
      </w:r>
      <w:r w:rsidRPr="00E51FC0">
        <w:rPr>
          <w:b/>
          <w:sz w:val="24"/>
        </w:rPr>
        <w:t>alguien le dice a Juan que debe leer el libro</w:t>
      </w:r>
      <w:r>
        <w:rPr>
          <w:sz w:val="24"/>
        </w:rPr>
        <w:t xml:space="preserve">. ¿Ves la diferencia? </w:t>
      </w:r>
    </w:p>
    <w:p w:rsidR="00E51FC0" w:rsidRDefault="00822537" w:rsidP="00E51FC0">
      <w:pPr>
        <w:jc w:val="both"/>
        <w:rPr>
          <w:sz w:val="24"/>
        </w:rPr>
      </w:pPr>
      <w:r w:rsidRPr="00822537">
        <w:rPr>
          <w:b/>
          <w:sz w:val="24"/>
        </w:rPr>
        <w:t xml:space="preserve">1ª NORMA: </w:t>
      </w:r>
      <w:r w:rsidR="00E51FC0" w:rsidRPr="00822537">
        <w:rPr>
          <w:b/>
          <w:sz w:val="24"/>
        </w:rPr>
        <w:t>Cuando nos dirigimos a una persona, para separar la palabra con la que nombramos a esa persona, debemos usar la coma</w:t>
      </w:r>
      <w:r w:rsidR="00E51FC0">
        <w:rPr>
          <w:sz w:val="24"/>
        </w:rPr>
        <w:t>.</w:t>
      </w:r>
      <w:r>
        <w:rPr>
          <w:sz w:val="24"/>
        </w:rPr>
        <w:t xml:space="preserve"> Ponemos 3 ejemplos:</w:t>
      </w:r>
    </w:p>
    <w:p w:rsidR="00822537" w:rsidRDefault="00822537" w:rsidP="00822537">
      <w:pPr>
        <w:pStyle w:val="Prrafode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Sofía</w:t>
      </w:r>
      <w:r w:rsidRPr="00822537">
        <w:rPr>
          <w:b/>
          <w:sz w:val="28"/>
        </w:rPr>
        <w:t>,</w:t>
      </w:r>
      <w:r>
        <w:rPr>
          <w:sz w:val="24"/>
        </w:rPr>
        <w:t xml:space="preserve"> vete a comprar el pan, por favor.</w:t>
      </w:r>
    </w:p>
    <w:p w:rsidR="00822537" w:rsidRDefault="00822537" w:rsidP="00822537">
      <w:pPr>
        <w:pStyle w:val="Prrafode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Ven aquí</w:t>
      </w:r>
      <w:r w:rsidRPr="00822537">
        <w:rPr>
          <w:b/>
          <w:sz w:val="28"/>
        </w:rPr>
        <w:t>,</w:t>
      </w:r>
      <w:r>
        <w:rPr>
          <w:sz w:val="24"/>
        </w:rPr>
        <w:t xml:space="preserve"> Sofía</w:t>
      </w:r>
      <w:r w:rsidRPr="00822537">
        <w:rPr>
          <w:b/>
          <w:sz w:val="28"/>
        </w:rPr>
        <w:t>,</w:t>
      </w:r>
      <w:r>
        <w:rPr>
          <w:sz w:val="24"/>
        </w:rPr>
        <w:t xml:space="preserve"> coge el dinero y vete a comprar el pan, por favor.</w:t>
      </w:r>
    </w:p>
    <w:p w:rsidR="00822537" w:rsidRPr="00822537" w:rsidRDefault="00822537" w:rsidP="00822537">
      <w:pPr>
        <w:pStyle w:val="Prrafode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Hoy te toca a ti ir a comprar el pan</w:t>
      </w:r>
      <w:r w:rsidRPr="00822537">
        <w:rPr>
          <w:b/>
          <w:sz w:val="28"/>
        </w:rPr>
        <w:t>,</w:t>
      </w:r>
      <w:r>
        <w:rPr>
          <w:sz w:val="24"/>
        </w:rPr>
        <w:t xml:space="preserve"> Sofía.</w:t>
      </w:r>
    </w:p>
    <w:p w:rsidR="000A798F" w:rsidRDefault="00822537" w:rsidP="00E51FC0">
      <w:pPr>
        <w:jc w:val="both"/>
        <w:rPr>
          <w:sz w:val="24"/>
        </w:rPr>
      </w:pPr>
      <w:r w:rsidRPr="00822537">
        <w:rPr>
          <w:b/>
          <w:sz w:val="24"/>
        </w:rPr>
        <w:t>2ª NORMA:</w:t>
      </w:r>
      <w:r>
        <w:rPr>
          <w:sz w:val="24"/>
        </w:rPr>
        <w:t xml:space="preserve"> </w:t>
      </w:r>
      <w:r w:rsidR="000A0F36" w:rsidRPr="00822537">
        <w:rPr>
          <w:b/>
          <w:sz w:val="24"/>
        </w:rPr>
        <w:t>También usamos la coma</w:t>
      </w:r>
      <w:r w:rsidR="000A0F36">
        <w:rPr>
          <w:sz w:val="24"/>
        </w:rPr>
        <w:t xml:space="preserve"> </w:t>
      </w:r>
      <w:r w:rsidR="000A0F36" w:rsidRPr="00822537">
        <w:rPr>
          <w:b/>
          <w:sz w:val="24"/>
        </w:rPr>
        <w:t>para enumerar diferentes elementos, es decir, p</w:t>
      </w:r>
      <w:r w:rsidR="000A798F" w:rsidRPr="00822537">
        <w:rPr>
          <w:b/>
          <w:sz w:val="24"/>
        </w:rPr>
        <w:t>ara hacer una lista</w:t>
      </w:r>
      <w:r w:rsidR="000A798F">
        <w:rPr>
          <w:sz w:val="24"/>
        </w:rPr>
        <w:t>. Ponemos dos ejemplos:</w:t>
      </w:r>
    </w:p>
    <w:p w:rsidR="000A0F36" w:rsidRPr="000A798F" w:rsidRDefault="000A798F" w:rsidP="00E51FC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0A798F">
        <w:rPr>
          <w:sz w:val="24"/>
        </w:rPr>
        <w:t>Aitor</w:t>
      </w:r>
      <w:r w:rsidR="000A0F36" w:rsidRPr="000A798F">
        <w:rPr>
          <w:b/>
          <w:sz w:val="24"/>
        </w:rPr>
        <w:t>,</w:t>
      </w:r>
      <w:r w:rsidR="000A0F36" w:rsidRPr="000A798F">
        <w:rPr>
          <w:sz w:val="24"/>
        </w:rPr>
        <w:t xml:space="preserve"> B</w:t>
      </w:r>
      <w:r w:rsidRPr="000A798F">
        <w:rPr>
          <w:sz w:val="24"/>
        </w:rPr>
        <w:t>eatriz</w:t>
      </w:r>
      <w:r w:rsidRPr="000A798F">
        <w:rPr>
          <w:b/>
          <w:sz w:val="24"/>
        </w:rPr>
        <w:t>,</w:t>
      </w:r>
      <w:r w:rsidRPr="000A798F">
        <w:rPr>
          <w:sz w:val="24"/>
        </w:rPr>
        <w:t xml:space="preserve"> </w:t>
      </w:r>
      <w:proofErr w:type="spellStart"/>
      <w:r w:rsidRPr="000A798F">
        <w:rPr>
          <w:sz w:val="24"/>
        </w:rPr>
        <w:t>Leyre</w:t>
      </w:r>
      <w:proofErr w:type="spellEnd"/>
      <w:r w:rsidRPr="000A798F">
        <w:rPr>
          <w:b/>
          <w:sz w:val="24"/>
        </w:rPr>
        <w:t>,</w:t>
      </w:r>
      <w:r w:rsidRPr="000A798F">
        <w:rPr>
          <w:sz w:val="24"/>
        </w:rPr>
        <w:t xml:space="preserve"> Esperanza</w:t>
      </w:r>
      <w:r w:rsidRPr="000A798F">
        <w:rPr>
          <w:b/>
          <w:sz w:val="24"/>
        </w:rPr>
        <w:t>,</w:t>
      </w:r>
      <w:r w:rsidRPr="000A798F">
        <w:rPr>
          <w:sz w:val="24"/>
        </w:rPr>
        <w:t xml:space="preserve"> Amaia</w:t>
      </w:r>
      <w:r w:rsidRPr="000A798F">
        <w:rPr>
          <w:b/>
          <w:sz w:val="24"/>
        </w:rPr>
        <w:t>,</w:t>
      </w:r>
      <w:r w:rsidRPr="000A798F">
        <w:rPr>
          <w:sz w:val="24"/>
        </w:rPr>
        <w:t xml:space="preserve"> Erika</w:t>
      </w:r>
      <w:r w:rsidRPr="000A798F">
        <w:rPr>
          <w:b/>
          <w:sz w:val="24"/>
        </w:rPr>
        <w:t>,</w:t>
      </w:r>
      <w:r w:rsidRPr="000A798F">
        <w:rPr>
          <w:sz w:val="24"/>
        </w:rPr>
        <w:t xml:space="preserve"> Iñigo</w:t>
      </w:r>
      <w:r w:rsidRPr="000A798F">
        <w:rPr>
          <w:b/>
          <w:sz w:val="24"/>
        </w:rPr>
        <w:t>,</w:t>
      </w:r>
      <w:r w:rsidRPr="000A798F">
        <w:rPr>
          <w:sz w:val="24"/>
        </w:rPr>
        <w:t xml:space="preserve"> </w:t>
      </w:r>
      <w:proofErr w:type="spellStart"/>
      <w:r w:rsidRPr="000A798F">
        <w:rPr>
          <w:sz w:val="24"/>
        </w:rPr>
        <w:t>Ascen</w:t>
      </w:r>
      <w:proofErr w:type="spellEnd"/>
      <w:r w:rsidRPr="000A798F">
        <w:rPr>
          <w:sz w:val="24"/>
        </w:rPr>
        <w:t xml:space="preserve"> y Ana son los profesores que dan clase a los chicos y chicas de 4º.</w:t>
      </w:r>
    </w:p>
    <w:p w:rsidR="000A798F" w:rsidRDefault="000A798F" w:rsidP="00E51FC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0A798F">
        <w:rPr>
          <w:sz w:val="24"/>
        </w:rPr>
        <w:t>Mañana tenemos que traer un compás</w:t>
      </w:r>
      <w:r w:rsidRPr="000A798F">
        <w:rPr>
          <w:b/>
          <w:sz w:val="24"/>
        </w:rPr>
        <w:t xml:space="preserve">, </w:t>
      </w:r>
      <w:r w:rsidRPr="000A798F">
        <w:rPr>
          <w:sz w:val="24"/>
        </w:rPr>
        <w:t xml:space="preserve">reglas y un transportador. </w:t>
      </w:r>
    </w:p>
    <w:p w:rsidR="000A798F" w:rsidRDefault="00822537" w:rsidP="00E51FC0">
      <w:pPr>
        <w:jc w:val="both"/>
        <w:rPr>
          <w:sz w:val="24"/>
        </w:rPr>
      </w:pPr>
      <w:r>
        <w:rPr>
          <w:sz w:val="24"/>
        </w:rPr>
        <w:t xml:space="preserve">Por otra parte, el </w:t>
      </w:r>
      <w:r w:rsidRPr="00822537">
        <w:rPr>
          <w:b/>
          <w:sz w:val="24"/>
        </w:rPr>
        <w:t>punto y</w:t>
      </w:r>
      <w:r w:rsidR="000A798F" w:rsidRPr="00822537">
        <w:rPr>
          <w:b/>
          <w:sz w:val="24"/>
        </w:rPr>
        <w:t xml:space="preserve"> coma</w:t>
      </w:r>
      <w:r w:rsidR="000A798F">
        <w:rPr>
          <w:sz w:val="24"/>
        </w:rPr>
        <w:t xml:space="preserve"> lo utilizamos </w:t>
      </w:r>
      <w:r w:rsidR="000A798F" w:rsidRPr="00822537">
        <w:rPr>
          <w:b/>
          <w:sz w:val="24"/>
        </w:rPr>
        <w:t>para separar los diferentes elementos de una enumeración cuando alguno de ellos ya lleva coma</w:t>
      </w:r>
      <w:r>
        <w:rPr>
          <w:b/>
          <w:sz w:val="24"/>
        </w:rPr>
        <w:t xml:space="preserve"> (3ª NORMA)</w:t>
      </w:r>
      <w:r w:rsidR="000A798F">
        <w:rPr>
          <w:sz w:val="24"/>
        </w:rPr>
        <w:t xml:space="preserve">. Es decir, se podría decir que se utiliza cuando queremos juntar más de una lista de cosas. Por ejemplo, si </w:t>
      </w:r>
      <w:proofErr w:type="spellStart"/>
      <w:r w:rsidR="00E51FC0">
        <w:rPr>
          <w:sz w:val="24"/>
        </w:rPr>
        <w:t>Oier</w:t>
      </w:r>
      <w:proofErr w:type="spellEnd"/>
      <w:r w:rsidR="00E51FC0">
        <w:rPr>
          <w:sz w:val="24"/>
        </w:rPr>
        <w:t xml:space="preserve"> y </w:t>
      </w:r>
      <w:proofErr w:type="spellStart"/>
      <w:r w:rsidR="00E51FC0">
        <w:rPr>
          <w:sz w:val="24"/>
        </w:rPr>
        <w:t>Zahira</w:t>
      </w:r>
      <w:proofErr w:type="spellEnd"/>
      <w:r w:rsidR="00E51FC0">
        <w:rPr>
          <w:sz w:val="24"/>
        </w:rPr>
        <w:t xml:space="preserve"> son los encargados</w:t>
      </w:r>
      <w:r w:rsidR="00695A05">
        <w:rPr>
          <w:sz w:val="24"/>
        </w:rPr>
        <w:t xml:space="preserve"> del material y queremos escribir</w:t>
      </w:r>
      <w:r w:rsidR="00E51FC0">
        <w:rPr>
          <w:sz w:val="24"/>
        </w:rPr>
        <w:t xml:space="preserve"> de qué se encarga cada uno, debemos usar el punto y coma. Observa:</w:t>
      </w:r>
    </w:p>
    <w:p w:rsidR="00E51FC0" w:rsidRDefault="00695A05" w:rsidP="00E51FC0">
      <w:pPr>
        <w:jc w:val="both"/>
        <w:rPr>
          <w:sz w:val="24"/>
        </w:rPr>
      </w:pPr>
      <w:r>
        <w:rPr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135479</wp:posOffset>
                </wp:positionH>
                <wp:positionV relativeFrom="paragraph">
                  <wp:posOffset>545652</wp:posOffset>
                </wp:positionV>
                <wp:extent cx="5174428" cy="892884"/>
                <wp:effectExtent l="0" t="0" r="26670" b="2159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4428" cy="892884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5A05" w:rsidRPr="00695A05" w:rsidRDefault="00695A05" w:rsidP="00695A05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95A05">
                              <w:rPr>
                                <w:color w:val="000000" w:themeColor="text1"/>
                                <w:sz w:val="24"/>
                              </w:rPr>
                              <w:t xml:space="preserve">Esto que acabas de leer es lo que se explica en el recuadro verde de la </w:t>
                            </w:r>
                            <w:r w:rsidRPr="00695A05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página 138</w:t>
                            </w:r>
                            <w:r w:rsidRPr="00695A05">
                              <w:rPr>
                                <w:color w:val="000000" w:themeColor="text1"/>
                                <w:sz w:val="24"/>
                              </w:rPr>
                              <w:t xml:space="preserve"> del libro. Échale un vistazo y haz en tu cuaderno de lengua las </w:t>
                            </w:r>
                            <w:r w:rsidRPr="00695A05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actividades 1, 2, 3, 4, 5 y 6</w:t>
                            </w:r>
                            <w:r w:rsidRPr="00695A05">
                              <w:rPr>
                                <w:color w:val="000000" w:themeColor="text1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Acuérdate de copiar los enunciados.</w:t>
                            </w:r>
                          </w:p>
                          <w:p w:rsidR="00695A05" w:rsidRDefault="00695A05" w:rsidP="00695A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26" style="position:absolute;left:0;text-align:left;margin-left:10.65pt;margin-top:42.95pt;width:407.45pt;height:7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" fillcolor="#c2d69b [1942]" strokecolor="#4e6128 [1606]" strokeweight="2pt">
                <v:textbox>
                  <w:txbxContent>
                    <w:p w:rsidR="00695A05" w:rsidRPr="00695A05" w:rsidRDefault="00695A05" w:rsidP="00695A05">
                      <w:p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695A05">
                        <w:rPr>
                          <w:color w:val="000000" w:themeColor="text1"/>
                          <w:sz w:val="24"/>
                        </w:rPr>
                        <w:t xml:space="preserve">Esto que acabas de leer es lo que se explica en el recuadro verde de la </w:t>
                      </w:r>
                      <w:r w:rsidRPr="00695A05">
                        <w:rPr>
                          <w:b/>
                          <w:color w:val="000000" w:themeColor="text1"/>
                          <w:sz w:val="24"/>
                        </w:rPr>
                        <w:t>página 138</w:t>
                      </w:r>
                      <w:r w:rsidRPr="00695A05">
                        <w:rPr>
                          <w:color w:val="000000" w:themeColor="text1"/>
                          <w:sz w:val="24"/>
                        </w:rPr>
                        <w:t xml:space="preserve"> del libro. Échale un vistazo y haz en tu cuaderno de lengua las </w:t>
                      </w:r>
                      <w:r w:rsidRPr="00695A05">
                        <w:rPr>
                          <w:b/>
                          <w:color w:val="000000" w:themeColor="text1"/>
                          <w:sz w:val="24"/>
                        </w:rPr>
                        <w:t>actividades 1, 2, 3, 4, 5 y 6</w:t>
                      </w:r>
                      <w:r w:rsidRPr="00695A05">
                        <w:rPr>
                          <w:color w:val="000000" w:themeColor="text1"/>
                          <w:sz w:val="24"/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24"/>
                        </w:rPr>
                        <w:t>Acuérdate de copiar los enunciados.</w:t>
                      </w:r>
                    </w:p>
                    <w:p w:rsidR="00695A05" w:rsidRDefault="00695A05" w:rsidP="00695A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proofErr w:type="spellStart"/>
      <w:r w:rsidR="00E51FC0">
        <w:rPr>
          <w:sz w:val="24"/>
        </w:rPr>
        <w:t>Oier</w:t>
      </w:r>
      <w:proofErr w:type="spellEnd"/>
      <w:r w:rsidR="00E51FC0">
        <w:rPr>
          <w:sz w:val="24"/>
        </w:rPr>
        <w:t xml:space="preserve"> se encarga de cuidar los libros,</w:t>
      </w:r>
      <w:r>
        <w:rPr>
          <w:sz w:val="24"/>
        </w:rPr>
        <w:t xml:space="preserve"> los cuadernos</w:t>
      </w:r>
      <w:r w:rsidR="00E51FC0">
        <w:rPr>
          <w:sz w:val="24"/>
        </w:rPr>
        <w:t xml:space="preserve"> y los diccionarios</w:t>
      </w:r>
      <w:r w:rsidR="00E51FC0" w:rsidRPr="00E51FC0">
        <w:rPr>
          <w:b/>
          <w:sz w:val="28"/>
        </w:rPr>
        <w:t>;</w:t>
      </w:r>
      <w:r w:rsidR="00E51FC0">
        <w:rPr>
          <w:sz w:val="24"/>
        </w:rPr>
        <w:t xml:space="preserve"> y </w:t>
      </w:r>
      <w:proofErr w:type="spellStart"/>
      <w:r w:rsidR="00E51FC0">
        <w:rPr>
          <w:sz w:val="24"/>
        </w:rPr>
        <w:t>Zahira</w:t>
      </w:r>
      <w:proofErr w:type="spellEnd"/>
      <w:r w:rsidR="00E51FC0">
        <w:rPr>
          <w:sz w:val="24"/>
        </w:rPr>
        <w:t xml:space="preserve"> se </w:t>
      </w:r>
      <w:bookmarkStart w:id="0" w:name="_GoBack"/>
      <w:bookmarkEnd w:id="0"/>
      <w:r w:rsidR="00E51FC0">
        <w:rPr>
          <w:sz w:val="24"/>
        </w:rPr>
        <w:t>encarga de cuidar los lapiceros, las gomas y las tizas.</w:t>
      </w:r>
    </w:p>
    <w:p w:rsidR="00695A05" w:rsidRPr="000A798F" w:rsidRDefault="00695A05" w:rsidP="00E51FC0">
      <w:pPr>
        <w:jc w:val="both"/>
        <w:rPr>
          <w:sz w:val="24"/>
        </w:rPr>
      </w:pPr>
    </w:p>
    <w:sectPr w:rsidR="00695A05" w:rsidRPr="000A79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51B"/>
    <w:multiLevelType w:val="hybridMultilevel"/>
    <w:tmpl w:val="37E60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C0701"/>
    <w:multiLevelType w:val="hybridMultilevel"/>
    <w:tmpl w:val="D60079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73AEF"/>
    <w:multiLevelType w:val="hybridMultilevel"/>
    <w:tmpl w:val="6A687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5A"/>
    <w:rsid w:val="00031F5A"/>
    <w:rsid w:val="000A0F36"/>
    <w:rsid w:val="000A798F"/>
    <w:rsid w:val="000B7615"/>
    <w:rsid w:val="0063157B"/>
    <w:rsid w:val="00695A05"/>
    <w:rsid w:val="00822537"/>
    <w:rsid w:val="00E51FC0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0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0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galar </dc:creator>
  <cp:keywords/>
  <dc:description/>
  <cp:lastModifiedBy>aitor galar </cp:lastModifiedBy>
  <cp:revision>2</cp:revision>
  <dcterms:created xsi:type="dcterms:W3CDTF">2020-04-01T21:09:00Z</dcterms:created>
  <dcterms:modified xsi:type="dcterms:W3CDTF">2020-04-01T22:09:00Z</dcterms:modified>
</cp:coreProperties>
</file>